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1260"/>
        </w:tabs>
        <w:jc w:val="center"/>
        <w:rPr>
          <w:rFonts w:ascii="Times New Roman" w:hAnsi="Times New Roman"/>
          <w:b/>
          <w:color w:val="auto"/>
          <w:spacing w:val="100"/>
          <w:w w:val="110"/>
          <w:kern w:val="0"/>
          <w:sz w:val="52"/>
          <w:szCs w:val="44"/>
        </w:rPr>
      </w:pPr>
    </w:p>
    <w:p>
      <w:pPr>
        <w:rPr>
          <w:color w:val="auto"/>
        </w:rPr>
      </w:pPr>
    </w:p>
    <w:p>
      <w:pPr>
        <w:pStyle w:val="4"/>
        <w:jc w:val="center"/>
        <w:rPr>
          <w:rFonts w:ascii="Times New Roman" w:hAnsi="Times New Roman"/>
          <w:b/>
          <w:color w:val="auto"/>
          <w:sz w:val="44"/>
          <w:szCs w:val="44"/>
        </w:rPr>
      </w:pPr>
    </w:p>
    <w:p>
      <w:pPr>
        <w:pStyle w:val="4"/>
        <w:jc w:val="center"/>
        <w:rPr>
          <w:rFonts w:hint="eastAsia" w:ascii="Times New Roman" w:hAnsi="Times New Roman"/>
          <w:b/>
          <w:color w:val="auto"/>
          <w:sz w:val="96"/>
          <w:szCs w:val="96"/>
          <w:lang w:val="en-US" w:eastAsia="zh-CN"/>
        </w:rPr>
      </w:pPr>
      <w:r>
        <w:rPr>
          <w:rFonts w:hint="eastAsia" w:ascii="Times New Roman" w:hAnsi="Times New Roman"/>
          <w:b/>
          <w:color w:val="auto"/>
          <w:sz w:val="96"/>
          <w:szCs w:val="96"/>
        </w:rPr>
        <w:t>采购需求调</w:t>
      </w:r>
      <w:r>
        <w:rPr>
          <w:rFonts w:hint="eastAsia" w:ascii="Times New Roman" w:hAnsi="Times New Roman"/>
          <w:b/>
          <w:color w:val="auto"/>
          <w:sz w:val="96"/>
          <w:szCs w:val="96"/>
          <w:lang w:val="en-US" w:eastAsia="zh-CN"/>
        </w:rPr>
        <w:t>研</w:t>
      </w:r>
    </w:p>
    <w:p>
      <w:pPr>
        <w:pStyle w:val="4"/>
        <w:jc w:val="center"/>
        <w:rPr>
          <w:rFonts w:hint="eastAsia" w:ascii="Times New Roman" w:hAnsi="Times New Roman"/>
          <w:b/>
          <w:color w:val="auto"/>
          <w:sz w:val="96"/>
          <w:szCs w:val="96"/>
        </w:rPr>
      </w:pPr>
      <w:r>
        <w:rPr>
          <w:rFonts w:hint="eastAsia" w:ascii="Times New Roman" w:hAnsi="Times New Roman"/>
          <w:b/>
          <w:color w:val="auto"/>
          <w:sz w:val="96"/>
          <w:szCs w:val="96"/>
          <w:lang w:val="en-US" w:eastAsia="zh-CN"/>
        </w:rPr>
        <w:t>报价</w:t>
      </w:r>
      <w:r>
        <w:rPr>
          <w:rFonts w:hint="eastAsia" w:ascii="Times New Roman" w:hAnsi="Times New Roman"/>
          <w:b/>
          <w:color w:val="auto"/>
          <w:sz w:val="96"/>
          <w:szCs w:val="96"/>
        </w:rPr>
        <w:t>文件</w:t>
      </w:r>
    </w:p>
    <w:p>
      <w:pPr>
        <w:pStyle w:val="4"/>
        <w:jc w:val="center"/>
        <w:rPr>
          <w:rFonts w:hint="eastAsia" w:ascii="Times New Roman" w:hAnsi="Times New Roman"/>
          <w:b/>
          <w:color w:val="auto"/>
          <w:sz w:val="52"/>
          <w:szCs w:val="52"/>
        </w:rPr>
      </w:pPr>
    </w:p>
    <w:p>
      <w:pPr>
        <w:pStyle w:val="4"/>
        <w:jc w:val="center"/>
        <w:rPr>
          <w:rFonts w:ascii="Times New Roman" w:hAnsi="Times New Roman"/>
          <w:b/>
          <w:color w:val="auto"/>
          <w:sz w:val="44"/>
          <w:szCs w:val="44"/>
        </w:rPr>
      </w:pPr>
    </w:p>
    <w:p>
      <w:pPr>
        <w:pStyle w:val="4"/>
        <w:jc w:val="center"/>
        <w:rPr>
          <w:rFonts w:ascii="Times New Roman" w:hAnsi="Times New Roman"/>
          <w:b/>
          <w:color w:val="auto"/>
          <w:sz w:val="44"/>
          <w:szCs w:val="44"/>
        </w:rPr>
      </w:pPr>
    </w:p>
    <w:p>
      <w:pPr>
        <w:pStyle w:val="4"/>
        <w:jc w:val="center"/>
        <w:rPr>
          <w:rFonts w:ascii="Times New Roman" w:hAnsi="Times New Roman"/>
          <w:b/>
          <w:color w:val="auto"/>
          <w:sz w:val="44"/>
          <w:szCs w:val="44"/>
        </w:rPr>
      </w:pPr>
    </w:p>
    <w:p>
      <w:pPr>
        <w:pStyle w:val="4"/>
        <w:spacing w:line="360" w:lineRule="auto"/>
        <w:ind w:left="2692" w:leftChars="669" w:hanging="1287" w:hangingChars="458"/>
        <w:rPr>
          <w:rFonts w:ascii="Times New Roman" w:hAnsi="Times New Roman"/>
          <w:b/>
          <w:color w:val="auto"/>
          <w:sz w:val="28"/>
          <w:szCs w:val="28"/>
          <w:u w:val="single"/>
        </w:rPr>
      </w:pPr>
      <w:r>
        <w:rPr>
          <w:rFonts w:hint="eastAsia" w:ascii="Times New Roman" w:hAnsi="Times New Roman"/>
          <w:b/>
          <w:color w:val="auto"/>
          <w:sz w:val="28"/>
          <w:szCs w:val="28"/>
          <w:lang w:val="en-US" w:eastAsia="zh-CN"/>
        </w:rPr>
        <w:t>项目</w:t>
      </w:r>
      <w:r>
        <w:rPr>
          <w:rFonts w:hint="eastAsia" w:ascii="Times New Roman" w:hAnsi="Times New Roman"/>
          <w:b/>
          <w:color w:val="auto"/>
          <w:sz w:val="28"/>
          <w:szCs w:val="28"/>
        </w:rPr>
        <w:t>名称：</w:t>
      </w:r>
      <w:r>
        <w:rPr>
          <w:rFonts w:hint="eastAsia" w:ascii="Times New Roman" w:hAnsi="Times New Roman"/>
          <w:b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/>
          <w:b/>
          <w:color w:val="auto"/>
          <w:sz w:val="28"/>
          <w:szCs w:val="28"/>
          <w:u w:val="single"/>
          <w:lang w:val="en-US" w:eastAsia="zh-CN"/>
        </w:rPr>
        <w:t>清远高新区迎龙公司洒水作业车辆采购项目</w:t>
      </w:r>
      <w:r>
        <w:rPr>
          <w:rFonts w:hint="eastAsia" w:ascii="Times New Roman" w:hAnsi="Times New Roman"/>
          <w:b/>
          <w:color w:val="auto"/>
          <w:sz w:val="28"/>
          <w:szCs w:val="28"/>
          <w:u w:val="single"/>
        </w:rPr>
        <w:t xml:space="preserve"> </w:t>
      </w:r>
    </w:p>
    <w:p>
      <w:pPr>
        <w:pStyle w:val="4"/>
        <w:spacing w:line="360" w:lineRule="auto"/>
        <w:ind w:firstLine="1439" w:firstLineChars="512"/>
        <w:rPr>
          <w:rFonts w:hint="eastAsia" w:ascii="Times New Roman" w:hAnsi="Times New Roman"/>
          <w:b/>
          <w:color w:val="auto"/>
          <w:sz w:val="28"/>
          <w:szCs w:val="28"/>
        </w:rPr>
      </w:pPr>
    </w:p>
    <w:p>
      <w:pPr>
        <w:pStyle w:val="4"/>
        <w:spacing w:line="360" w:lineRule="auto"/>
        <w:ind w:firstLine="1439" w:firstLineChars="512"/>
        <w:rPr>
          <w:rFonts w:hint="eastAsia" w:ascii="Times New Roman" w:hAnsi="Times New Roman"/>
          <w:b/>
          <w:color w:val="auto"/>
          <w:sz w:val="28"/>
          <w:szCs w:val="28"/>
        </w:rPr>
      </w:pPr>
    </w:p>
    <w:p>
      <w:pPr>
        <w:pStyle w:val="4"/>
        <w:spacing w:line="360" w:lineRule="auto"/>
        <w:ind w:firstLine="1439" w:firstLineChars="512"/>
        <w:rPr>
          <w:rFonts w:hint="eastAsia" w:ascii="Times New Roman" w:hAnsi="Times New Roman"/>
          <w:b/>
          <w:color w:val="auto"/>
          <w:sz w:val="28"/>
          <w:szCs w:val="28"/>
        </w:rPr>
      </w:pPr>
    </w:p>
    <w:p>
      <w:pPr>
        <w:pStyle w:val="4"/>
        <w:spacing w:line="360" w:lineRule="auto"/>
        <w:ind w:firstLine="1439" w:firstLineChars="512"/>
        <w:rPr>
          <w:rFonts w:hint="eastAsia" w:ascii="Times New Roman" w:hAnsi="Times New Roman"/>
          <w:b/>
          <w:color w:val="auto"/>
          <w:sz w:val="28"/>
          <w:szCs w:val="28"/>
        </w:rPr>
      </w:pPr>
    </w:p>
    <w:p>
      <w:pPr>
        <w:pStyle w:val="4"/>
        <w:spacing w:line="360" w:lineRule="auto"/>
        <w:ind w:firstLine="1439" w:firstLineChars="512"/>
        <w:rPr>
          <w:rFonts w:hint="eastAsia" w:ascii="Times New Roman" w:hAnsi="Times New Roman"/>
          <w:b/>
          <w:color w:val="auto"/>
          <w:sz w:val="28"/>
          <w:szCs w:val="28"/>
        </w:rPr>
      </w:pPr>
    </w:p>
    <w:p>
      <w:pPr>
        <w:pStyle w:val="4"/>
        <w:spacing w:line="360" w:lineRule="auto"/>
        <w:ind w:left="0" w:leftChars="0" w:firstLine="1439" w:firstLineChars="512"/>
        <w:rPr>
          <w:rFonts w:ascii="Times New Roman" w:hAnsi="Times New Roman"/>
          <w:b/>
          <w:color w:val="auto"/>
          <w:sz w:val="28"/>
          <w:szCs w:val="28"/>
          <w:u w:val="single"/>
        </w:rPr>
      </w:pPr>
      <w:r>
        <w:rPr>
          <w:rFonts w:hint="eastAsia" w:ascii="Times New Roman" w:hAnsi="Times New Roman"/>
          <w:b/>
          <w:color w:val="auto"/>
          <w:sz w:val="28"/>
          <w:szCs w:val="28"/>
        </w:rPr>
        <w:t>供应商名称：</w:t>
      </w:r>
      <w:r>
        <w:rPr>
          <w:rFonts w:hint="eastAsia" w:ascii="Times New Roman" w:hAnsi="Times New Roman"/>
          <w:b/>
          <w:color w:val="auto"/>
          <w:sz w:val="28"/>
          <w:szCs w:val="28"/>
          <w:u w:val="single"/>
        </w:rPr>
        <w:t xml:space="preserve">                      （加盖公章）</w:t>
      </w:r>
    </w:p>
    <w:p>
      <w:pPr>
        <w:autoSpaceDE w:val="0"/>
        <w:autoSpaceDN w:val="0"/>
        <w:spacing w:line="240" w:lineRule="atLeast"/>
        <w:ind w:left="0" w:leftChars="0" w:firstLine="1439" w:firstLineChars="512"/>
        <w:rPr>
          <w:color w:val="auto"/>
          <w:sz w:val="44"/>
          <w:szCs w:val="44"/>
        </w:rPr>
      </w:pPr>
      <w:r>
        <w:rPr>
          <w:rFonts w:hint="eastAsia"/>
          <w:b/>
          <w:color w:val="auto"/>
          <w:sz w:val="28"/>
          <w:szCs w:val="28"/>
        </w:rPr>
        <w:t>日      期：</w:t>
      </w:r>
      <w:r>
        <w:rPr>
          <w:rFonts w:hint="eastAsia"/>
          <w:b/>
          <w:color w:val="auto"/>
          <w:sz w:val="28"/>
          <w:szCs w:val="28"/>
          <w:u w:val="single"/>
        </w:rPr>
        <w:t xml:space="preserve">          </w:t>
      </w:r>
      <w:r>
        <w:rPr>
          <w:rFonts w:hint="eastAsia"/>
          <w:b/>
          <w:color w:val="auto"/>
          <w:sz w:val="28"/>
          <w:szCs w:val="28"/>
        </w:rPr>
        <w:t>年</w:t>
      </w:r>
      <w:r>
        <w:rPr>
          <w:rFonts w:hint="eastAsia"/>
          <w:b/>
          <w:color w:val="auto"/>
          <w:sz w:val="28"/>
          <w:szCs w:val="28"/>
          <w:u w:val="single"/>
        </w:rPr>
        <w:t xml:space="preserve">     </w:t>
      </w:r>
      <w:r>
        <w:rPr>
          <w:rFonts w:hint="eastAsia"/>
          <w:b/>
          <w:color w:val="auto"/>
          <w:sz w:val="28"/>
          <w:szCs w:val="28"/>
        </w:rPr>
        <w:t>月</w:t>
      </w:r>
      <w:r>
        <w:rPr>
          <w:rFonts w:hint="eastAsia"/>
          <w:b/>
          <w:color w:val="auto"/>
          <w:sz w:val="28"/>
          <w:szCs w:val="28"/>
          <w:u w:val="single"/>
        </w:rPr>
        <w:t xml:space="preserve">     </w:t>
      </w:r>
      <w:r>
        <w:rPr>
          <w:rFonts w:hint="eastAsia"/>
          <w:b/>
          <w:color w:val="auto"/>
          <w:sz w:val="28"/>
          <w:szCs w:val="28"/>
        </w:rPr>
        <w:t>日</w:t>
      </w:r>
    </w:p>
    <w:p>
      <w:pPr>
        <w:jc w:val="center"/>
        <w:rPr>
          <w:rFonts w:ascii="宋体" w:hAnsi="宋体"/>
          <w:b/>
          <w:bCs/>
          <w:color w:val="auto"/>
          <w:sz w:val="44"/>
          <w:szCs w:val="48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jc w:val="center"/>
        <w:rPr>
          <w:b/>
          <w:bCs/>
          <w:color w:val="auto"/>
          <w:sz w:val="44"/>
          <w:szCs w:val="48"/>
        </w:rPr>
      </w:pPr>
      <w:r>
        <w:rPr>
          <w:rFonts w:ascii="宋体" w:hAnsi="宋体"/>
          <w:b/>
          <w:bCs/>
          <w:color w:val="auto"/>
          <w:sz w:val="44"/>
          <w:szCs w:val="48"/>
        </w:rPr>
        <w:t>目</w:t>
      </w:r>
      <w:r>
        <w:rPr>
          <w:rFonts w:hint="eastAsia" w:ascii="宋体" w:hAnsi="宋体"/>
          <w:b/>
          <w:bCs/>
          <w:color w:val="auto"/>
          <w:sz w:val="44"/>
          <w:szCs w:val="48"/>
          <w:lang w:val="en-US" w:eastAsia="zh-CN"/>
        </w:rPr>
        <w:t xml:space="preserve"> </w:t>
      </w:r>
      <w:r>
        <w:rPr>
          <w:rFonts w:ascii="宋体" w:hAnsi="宋体"/>
          <w:b/>
          <w:bCs/>
          <w:color w:val="auto"/>
          <w:sz w:val="44"/>
          <w:szCs w:val="48"/>
        </w:rPr>
        <w:t>录</w:t>
      </w:r>
    </w:p>
    <w:p>
      <w:pPr>
        <w:pStyle w:val="7"/>
        <w:tabs>
          <w:tab w:val="right" w:leader="dot" w:pos="8306"/>
        </w:tabs>
        <w:spacing w:line="600" w:lineRule="auto"/>
        <w:rPr>
          <w:color w:val="auto"/>
          <w:sz w:val="28"/>
          <w:szCs w:val="28"/>
        </w:rPr>
      </w:pPr>
      <w:r>
        <w:rPr>
          <w:rFonts w:hint="eastAsia" w:ascii="宋体" w:hAnsi="宋体"/>
          <w:b/>
          <w:bCs/>
          <w:color w:val="auto"/>
          <w:sz w:val="28"/>
          <w:szCs w:val="28"/>
        </w:rPr>
        <w:fldChar w:fldCharType="begin"/>
      </w:r>
      <w:r>
        <w:rPr>
          <w:rFonts w:hint="eastAsia" w:ascii="宋体" w:hAnsi="宋体"/>
          <w:b/>
          <w:bCs/>
          <w:color w:val="auto"/>
          <w:sz w:val="28"/>
          <w:szCs w:val="28"/>
        </w:rPr>
        <w:instrText xml:space="preserve">TOC \o "1-1" \h \u </w:instrText>
      </w:r>
      <w:r>
        <w:rPr>
          <w:rFonts w:hint="eastAsia" w:ascii="宋体" w:hAnsi="宋体"/>
          <w:b/>
          <w:bCs/>
          <w:color w:val="auto"/>
          <w:sz w:val="28"/>
          <w:szCs w:val="28"/>
        </w:rPr>
        <w:fldChar w:fldCharType="separate"/>
      </w:r>
      <w:r>
        <w:rPr>
          <w:rFonts w:hint="eastAsia" w:ascii="宋体" w:hAnsi="宋体"/>
          <w:bCs/>
          <w:color w:val="auto"/>
          <w:sz w:val="28"/>
          <w:szCs w:val="28"/>
        </w:rPr>
        <w:fldChar w:fldCharType="begin"/>
      </w:r>
      <w:r>
        <w:rPr>
          <w:rFonts w:hint="eastAsia" w:ascii="宋体" w:hAnsi="宋体"/>
          <w:bCs/>
          <w:color w:val="auto"/>
          <w:sz w:val="28"/>
          <w:szCs w:val="28"/>
        </w:rPr>
        <w:instrText xml:space="preserve"> HYPERLINK \l _Toc1919 </w:instrText>
      </w:r>
      <w:r>
        <w:rPr>
          <w:rFonts w:hint="eastAsia" w:ascii="宋体" w:hAnsi="宋体"/>
          <w:bCs/>
          <w:color w:val="auto"/>
          <w:sz w:val="28"/>
          <w:szCs w:val="28"/>
        </w:rPr>
        <w:fldChar w:fldCharType="separate"/>
      </w:r>
      <w:r>
        <w:rPr>
          <w:rFonts w:hint="eastAsia"/>
          <w:color w:val="auto"/>
          <w:sz w:val="28"/>
          <w:szCs w:val="28"/>
        </w:rPr>
        <w:t>一、公司简介</w:t>
      </w:r>
      <w:r>
        <w:rPr>
          <w:color w:val="auto"/>
          <w:sz w:val="28"/>
          <w:szCs w:val="28"/>
        </w:rPr>
        <w:tab/>
      </w:r>
      <w:r>
        <w:rPr>
          <w:color w:val="auto"/>
          <w:sz w:val="28"/>
          <w:szCs w:val="28"/>
        </w:rPr>
        <w:fldChar w:fldCharType="begin"/>
      </w:r>
      <w:r>
        <w:rPr>
          <w:color w:val="auto"/>
          <w:sz w:val="28"/>
          <w:szCs w:val="28"/>
        </w:rPr>
        <w:instrText xml:space="preserve"> PAGEREF _Toc1919 \h </w:instrText>
      </w:r>
      <w:r>
        <w:rPr>
          <w:color w:val="auto"/>
          <w:sz w:val="28"/>
          <w:szCs w:val="28"/>
        </w:rPr>
        <w:fldChar w:fldCharType="separate"/>
      </w:r>
      <w:r>
        <w:rPr>
          <w:color w:val="auto"/>
          <w:sz w:val="28"/>
          <w:szCs w:val="28"/>
        </w:rPr>
        <w:t>2</w:t>
      </w:r>
      <w:r>
        <w:rPr>
          <w:color w:val="auto"/>
          <w:sz w:val="28"/>
          <w:szCs w:val="28"/>
        </w:rPr>
        <w:fldChar w:fldCharType="end"/>
      </w:r>
      <w:r>
        <w:rPr>
          <w:rFonts w:hint="eastAsia" w:ascii="宋体" w:hAnsi="宋体"/>
          <w:bCs/>
          <w:color w:val="auto"/>
          <w:sz w:val="28"/>
          <w:szCs w:val="28"/>
        </w:rPr>
        <w:fldChar w:fldCharType="end"/>
      </w:r>
    </w:p>
    <w:p>
      <w:pPr>
        <w:pStyle w:val="7"/>
        <w:tabs>
          <w:tab w:val="right" w:leader="dot" w:pos="8306"/>
        </w:tabs>
        <w:spacing w:line="600" w:lineRule="auto"/>
        <w:rPr>
          <w:color w:val="auto"/>
          <w:sz w:val="28"/>
          <w:szCs w:val="28"/>
        </w:rPr>
      </w:pPr>
      <w:r>
        <w:rPr>
          <w:rFonts w:hint="eastAsia" w:ascii="宋体" w:hAnsi="宋体"/>
          <w:bCs/>
          <w:color w:val="auto"/>
          <w:sz w:val="28"/>
          <w:szCs w:val="28"/>
        </w:rPr>
        <w:fldChar w:fldCharType="begin"/>
      </w:r>
      <w:r>
        <w:rPr>
          <w:rFonts w:hint="eastAsia" w:ascii="宋体" w:hAnsi="宋体"/>
          <w:bCs/>
          <w:color w:val="auto"/>
          <w:sz w:val="28"/>
          <w:szCs w:val="28"/>
        </w:rPr>
        <w:instrText xml:space="preserve"> HYPERLINK \l _Toc4493 </w:instrText>
      </w:r>
      <w:r>
        <w:rPr>
          <w:rFonts w:hint="eastAsia" w:ascii="宋体" w:hAnsi="宋体"/>
          <w:bCs/>
          <w:color w:val="auto"/>
          <w:sz w:val="28"/>
          <w:szCs w:val="28"/>
        </w:rPr>
        <w:fldChar w:fldCharType="separate"/>
      </w:r>
      <w:r>
        <w:rPr>
          <w:rFonts w:hint="eastAsia"/>
          <w:color w:val="auto"/>
          <w:sz w:val="28"/>
          <w:szCs w:val="28"/>
        </w:rPr>
        <w:t>二、营业执照、</w:t>
      </w:r>
      <w:r>
        <w:rPr>
          <w:rFonts w:hint="eastAsia"/>
          <w:color w:val="auto"/>
          <w:sz w:val="28"/>
          <w:szCs w:val="28"/>
          <w:lang w:val="en-US" w:eastAsia="zh-CN"/>
        </w:rPr>
        <w:t>企业资信荣誉</w:t>
      </w:r>
      <w:r>
        <w:rPr>
          <w:rFonts w:hint="eastAsia"/>
          <w:color w:val="auto"/>
          <w:sz w:val="28"/>
          <w:szCs w:val="28"/>
        </w:rPr>
        <w:t>证书</w:t>
      </w:r>
      <w:r>
        <w:rPr>
          <w:rFonts w:hint="eastAsia"/>
          <w:color w:val="auto"/>
          <w:sz w:val="28"/>
          <w:szCs w:val="28"/>
          <w:lang w:val="en-US" w:eastAsia="zh-CN"/>
        </w:rPr>
        <w:t>等</w:t>
      </w:r>
      <w:r>
        <w:rPr>
          <w:color w:val="auto"/>
          <w:sz w:val="28"/>
          <w:szCs w:val="28"/>
        </w:rPr>
        <w:tab/>
      </w:r>
      <w:r>
        <w:rPr>
          <w:color w:val="auto"/>
          <w:sz w:val="28"/>
          <w:szCs w:val="28"/>
        </w:rPr>
        <w:fldChar w:fldCharType="begin"/>
      </w:r>
      <w:r>
        <w:rPr>
          <w:color w:val="auto"/>
          <w:sz w:val="28"/>
          <w:szCs w:val="28"/>
        </w:rPr>
        <w:instrText xml:space="preserve"> PAGEREF _Toc4493 \h </w:instrText>
      </w:r>
      <w:r>
        <w:rPr>
          <w:color w:val="auto"/>
          <w:sz w:val="28"/>
          <w:szCs w:val="28"/>
        </w:rPr>
        <w:fldChar w:fldCharType="separate"/>
      </w:r>
      <w:r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fldChar w:fldCharType="end"/>
      </w:r>
      <w:r>
        <w:rPr>
          <w:rFonts w:hint="eastAsia" w:ascii="宋体" w:hAnsi="宋体"/>
          <w:bCs/>
          <w:color w:val="auto"/>
          <w:sz w:val="28"/>
          <w:szCs w:val="28"/>
        </w:rPr>
        <w:fldChar w:fldCharType="end"/>
      </w:r>
    </w:p>
    <w:p>
      <w:pPr>
        <w:pStyle w:val="7"/>
        <w:tabs>
          <w:tab w:val="right" w:leader="dot" w:pos="8306"/>
        </w:tabs>
        <w:spacing w:line="600" w:lineRule="auto"/>
        <w:rPr>
          <w:color w:val="auto"/>
          <w:sz w:val="28"/>
          <w:szCs w:val="28"/>
        </w:rPr>
      </w:pPr>
      <w:r>
        <w:rPr>
          <w:rFonts w:hint="eastAsia" w:ascii="宋体" w:hAnsi="宋体"/>
          <w:bCs/>
          <w:color w:val="auto"/>
          <w:sz w:val="28"/>
          <w:szCs w:val="28"/>
        </w:rPr>
        <w:fldChar w:fldCharType="begin"/>
      </w:r>
      <w:r>
        <w:rPr>
          <w:rFonts w:hint="eastAsia" w:ascii="宋体" w:hAnsi="宋体"/>
          <w:bCs/>
          <w:color w:val="auto"/>
          <w:sz w:val="28"/>
          <w:szCs w:val="28"/>
        </w:rPr>
        <w:instrText xml:space="preserve"> HYPERLINK \l _Toc9955 </w:instrText>
      </w:r>
      <w:r>
        <w:rPr>
          <w:rFonts w:hint="eastAsia" w:ascii="宋体" w:hAnsi="宋体"/>
          <w:bCs/>
          <w:color w:val="auto"/>
          <w:sz w:val="28"/>
          <w:szCs w:val="28"/>
        </w:rPr>
        <w:fldChar w:fldCharType="separate"/>
      </w:r>
      <w:r>
        <w:rPr>
          <w:rFonts w:hint="eastAsia"/>
          <w:color w:val="auto"/>
          <w:sz w:val="28"/>
          <w:szCs w:val="28"/>
        </w:rPr>
        <w:t>三、需求调查内容</w:t>
      </w:r>
      <w:r>
        <w:rPr>
          <w:color w:val="auto"/>
          <w:sz w:val="28"/>
          <w:szCs w:val="28"/>
        </w:rPr>
        <w:tab/>
      </w:r>
      <w:r>
        <w:rPr>
          <w:color w:val="auto"/>
          <w:sz w:val="28"/>
          <w:szCs w:val="28"/>
        </w:rPr>
        <w:fldChar w:fldCharType="begin"/>
      </w:r>
      <w:r>
        <w:rPr>
          <w:color w:val="auto"/>
          <w:sz w:val="28"/>
          <w:szCs w:val="28"/>
        </w:rPr>
        <w:instrText xml:space="preserve"> PAGEREF _Toc9955 \h </w:instrText>
      </w:r>
      <w:r>
        <w:rPr>
          <w:color w:val="auto"/>
          <w:sz w:val="28"/>
          <w:szCs w:val="28"/>
        </w:rPr>
        <w:fldChar w:fldCharType="separate"/>
      </w:r>
      <w:r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fldChar w:fldCharType="end"/>
      </w:r>
      <w:r>
        <w:rPr>
          <w:rFonts w:hint="eastAsia" w:ascii="宋体" w:hAnsi="宋体"/>
          <w:bCs/>
          <w:color w:val="auto"/>
          <w:sz w:val="28"/>
          <w:szCs w:val="28"/>
        </w:rPr>
        <w:fldChar w:fldCharType="end"/>
      </w:r>
    </w:p>
    <w:p>
      <w:pPr>
        <w:spacing w:line="600" w:lineRule="auto"/>
        <w:jc w:val="center"/>
        <w:rPr>
          <w:rFonts w:hint="eastAsia" w:ascii="宋体" w:hAnsi="宋体"/>
          <w:b/>
          <w:bCs/>
          <w:color w:val="auto"/>
          <w:sz w:val="28"/>
          <w:szCs w:val="28"/>
        </w:rPr>
      </w:pPr>
      <w:r>
        <w:rPr>
          <w:rFonts w:hint="eastAsia" w:ascii="宋体" w:hAnsi="宋体"/>
          <w:bCs/>
          <w:color w:val="auto"/>
          <w:sz w:val="28"/>
          <w:szCs w:val="28"/>
        </w:rPr>
        <w:fldChar w:fldCharType="end"/>
      </w:r>
    </w:p>
    <w:p>
      <w:pPr>
        <w:pStyle w:val="13"/>
        <w:rPr>
          <w:rFonts w:hint="eastAsia" w:ascii="宋体" w:hAnsi="宋体"/>
          <w:b/>
          <w:color w:val="auto"/>
          <w:sz w:val="44"/>
          <w:szCs w:val="44"/>
        </w:rPr>
      </w:pPr>
    </w:p>
    <w:p>
      <w:pPr>
        <w:pStyle w:val="8"/>
        <w:tabs>
          <w:tab w:val="right" w:leader="dot" w:pos="8306"/>
        </w:tabs>
        <w:spacing w:line="480" w:lineRule="auto"/>
        <w:ind w:leftChars="0"/>
        <w:rPr>
          <w:b/>
          <w:bCs/>
          <w:color w:val="auto"/>
          <w:sz w:val="28"/>
          <w:szCs w:val="32"/>
        </w:rPr>
      </w:pPr>
    </w:p>
    <w:p>
      <w:pPr>
        <w:spacing w:line="480" w:lineRule="auto"/>
        <w:jc w:val="center"/>
        <w:rPr>
          <w:rFonts w:hint="eastAsia" w:ascii="宋体" w:hAnsi="宋体"/>
          <w:b/>
          <w:bCs/>
          <w:color w:val="auto"/>
          <w:sz w:val="24"/>
          <w:szCs w:val="24"/>
        </w:rPr>
      </w:pPr>
    </w:p>
    <w:p>
      <w:pPr>
        <w:jc w:val="center"/>
        <w:rPr>
          <w:rFonts w:hint="eastAsia"/>
          <w:b/>
          <w:color w:val="auto"/>
          <w:sz w:val="36"/>
          <w:szCs w:val="36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720" w:num="1"/>
          <w:docGrid w:type="lines" w:linePitch="312" w:charSpace="0"/>
        </w:sectPr>
      </w:pPr>
    </w:p>
    <w:p>
      <w:pPr>
        <w:pStyle w:val="3"/>
        <w:spacing w:before="0" w:after="0"/>
        <w:jc w:val="left"/>
        <w:rPr>
          <w:rFonts w:hint="eastAsia"/>
          <w:color w:val="auto"/>
          <w:sz w:val="36"/>
          <w:szCs w:val="36"/>
        </w:rPr>
      </w:pPr>
      <w:bookmarkStart w:id="0" w:name="_Toc1919"/>
      <w:bookmarkStart w:id="1" w:name="_Toc3224"/>
      <w:r>
        <w:rPr>
          <w:rFonts w:hint="eastAsia"/>
          <w:color w:val="auto"/>
          <w:sz w:val="36"/>
          <w:szCs w:val="36"/>
        </w:rPr>
        <w:t>一、公司简介</w:t>
      </w:r>
      <w:bookmarkEnd w:id="0"/>
      <w:bookmarkEnd w:id="1"/>
    </w:p>
    <w:p>
      <w:pPr>
        <w:tabs>
          <w:tab w:val="left" w:pos="540"/>
        </w:tabs>
        <w:rPr>
          <w:rFonts w:hint="eastAsia" w:ascii="宋体" w:hAnsi="宋体" w:cs="宋体"/>
          <w:b/>
          <w:color w:val="auto"/>
          <w:sz w:val="24"/>
          <w:szCs w:val="24"/>
        </w:rPr>
      </w:pPr>
      <w:r>
        <w:rPr>
          <w:rFonts w:hint="eastAsia" w:ascii="宋体" w:hAnsi="宋体" w:cs="宋体"/>
          <w:b/>
          <w:color w:val="auto"/>
          <w:sz w:val="24"/>
          <w:szCs w:val="24"/>
        </w:rPr>
        <w:t>（一）公司</w: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基本</w:t>
      </w:r>
      <w:r>
        <w:rPr>
          <w:rFonts w:hint="eastAsia" w:ascii="宋体" w:hAnsi="宋体" w:cs="宋体"/>
          <w:b/>
          <w:color w:val="auto"/>
          <w:sz w:val="24"/>
          <w:szCs w:val="24"/>
        </w:rPr>
        <w:t>情况表</w:t>
      </w:r>
    </w:p>
    <w:tbl>
      <w:tblPr>
        <w:tblStyle w:val="9"/>
        <w:tblW w:w="94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2089"/>
        <w:gridCol w:w="1223"/>
        <w:gridCol w:w="1581"/>
        <w:gridCol w:w="1003"/>
        <w:gridCol w:w="2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406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8031" w:type="dxa"/>
            <w:gridSpan w:val="5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406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  <w:lang w:val="en-US" w:eastAsia="zh-CN"/>
              </w:rPr>
              <w:t>公司</w:t>
            </w: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地址</w:t>
            </w:r>
          </w:p>
        </w:tc>
        <w:tc>
          <w:tcPr>
            <w:tcW w:w="3312" w:type="dxa"/>
            <w:gridSpan w:val="2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default" w:ascii="宋体" w:hAnsi="宋体" w:eastAsia="宋体" w:cs="宋体"/>
                <w:bCs/>
                <w:color w:val="auto"/>
                <w:spacing w:val="1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  <w:lang w:val="en-US" w:eastAsia="zh-CN"/>
              </w:rPr>
              <w:t>公司网址</w:t>
            </w:r>
          </w:p>
        </w:tc>
        <w:tc>
          <w:tcPr>
            <w:tcW w:w="3138" w:type="dxa"/>
            <w:gridSpan w:val="2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406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default" w:ascii="宋体" w:hAnsi="宋体" w:eastAsia="宋体" w:cs="宋体"/>
                <w:bCs/>
                <w:color w:val="auto"/>
                <w:spacing w:val="1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  <w:lang w:val="en-US" w:eastAsia="zh-CN"/>
              </w:rPr>
              <w:t>公司固话</w:t>
            </w:r>
          </w:p>
        </w:tc>
        <w:tc>
          <w:tcPr>
            <w:tcW w:w="3312" w:type="dxa"/>
            <w:gridSpan w:val="2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default" w:ascii="宋体" w:hAnsi="宋体" w:eastAsia="宋体" w:cs="宋体"/>
                <w:bCs/>
                <w:color w:val="auto"/>
                <w:spacing w:val="1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  <w:lang w:val="en-US" w:eastAsia="zh-CN"/>
              </w:rPr>
              <w:t>公司邮箱</w:t>
            </w:r>
          </w:p>
        </w:tc>
        <w:tc>
          <w:tcPr>
            <w:tcW w:w="3138" w:type="dxa"/>
            <w:gridSpan w:val="2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06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default" w:ascii="宋体" w:hAnsi="宋体" w:eastAsia="宋体" w:cs="宋体"/>
                <w:bCs/>
                <w:color w:val="auto"/>
                <w:spacing w:val="1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法</w:t>
            </w: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  <w:lang w:val="en-US" w:eastAsia="zh-CN"/>
              </w:rPr>
              <w:t>定代表人</w:t>
            </w:r>
          </w:p>
        </w:tc>
        <w:tc>
          <w:tcPr>
            <w:tcW w:w="2089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电话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职务</w:t>
            </w:r>
          </w:p>
        </w:tc>
        <w:tc>
          <w:tcPr>
            <w:tcW w:w="2135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406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089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电话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职务</w:t>
            </w:r>
          </w:p>
        </w:tc>
        <w:tc>
          <w:tcPr>
            <w:tcW w:w="2135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406" w:type="dxa"/>
            <w:vMerge w:val="restart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单位概况</w:t>
            </w:r>
          </w:p>
        </w:tc>
        <w:tc>
          <w:tcPr>
            <w:tcW w:w="2089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注册资本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right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万元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办公面积</w:t>
            </w:r>
          </w:p>
        </w:tc>
        <w:tc>
          <w:tcPr>
            <w:tcW w:w="3138" w:type="dxa"/>
            <w:gridSpan w:val="2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（平方米）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06" w:type="dxa"/>
            <w:vMerge w:val="continue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089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职工总数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right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人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3138" w:type="dxa"/>
            <w:gridSpan w:val="2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</w:tr>
    </w:tbl>
    <w:p>
      <w:pPr>
        <w:pStyle w:val="13"/>
        <w:spacing w:line="360" w:lineRule="auto"/>
        <w:rPr>
          <w:rFonts w:hint="eastAsia" w:ascii="宋体" w:hAnsi="宋体" w:cs="宋体"/>
          <w:color w:val="auto"/>
          <w:sz w:val="22"/>
        </w:rPr>
      </w:pPr>
      <w:r>
        <w:rPr>
          <w:rFonts w:hint="eastAsia" w:ascii="宋体" w:hAnsi="宋体" w:cs="宋体"/>
          <w:color w:val="auto"/>
          <w:sz w:val="22"/>
        </w:rPr>
        <w:t>注意：如此表数据有虚假，一经查实，自行承担相关责任。</w:t>
      </w:r>
    </w:p>
    <w:p>
      <w:pPr>
        <w:pStyle w:val="13"/>
        <w:spacing w:line="360" w:lineRule="auto"/>
        <w:ind w:left="964" w:hanging="964" w:hangingChars="400"/>
        <w:rPr>
          <w:rFonts w:hint="eastAsia" w:ascii="宋体" w:hAnsi="宋体" w:cs="宋体"/>
          <w:b/>
          <w:bCs w:val="0"/>
          <w:color w:val="auto"/>
          <w:spacing w:val="0"/>
          <w:szCs w:val="24"/>
        </w:rPr>
      </w:pPr>
    </w:p>
    <w:p>
      <w:pPr>
        <w:pStyle w:val="13"/>
        <w:spacing w:line="360" w:lineRule="auto"/>
        <w:ind w:left="964" w:hanging="964" w:hangingChars="400"/>
        <w:rPr>
          <w:rFonts w:ascii="宋体" w:hAnsi="宋体" w:cs="宋体"/>
          <w:b/>
          <w:bCs w:val="0"/>
          <w:color w:val="auto"/>
          <w:spacing w:val="0"/>
          <w:szCs w:val="24"/>
        </w:rPr>
      </w:pPr>
      <w:r>
        <w:rPr>
          <w:rFonts w:hint="eastAsia" w:ascii="宋体" w:hAnsi="宋体" w:cs="宋体"/>
          <w:b/>
          <w:bCs w:val="0"/>
          <w:color w:val="auto"/>
          <w:spacing w:val="0"/>
          <w:szCs w:val="24"/>
        </w:rPr>
        <w:t>（二）公司简介</w:t>
      </w:r>
    </w:p>
    <w:p>
      <w:pPr>
        <w:pStyle w:val="13"/>
        <w:spacing w:line="360" w:lineRule="auto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1.文字描述：单位性质、发展历程、经营规模及理念、服务产品、技术力量、单位优势及特长等。</w:t>
      </w:r>
    </w:p>
    <w:p>
      <w:pPr>
        <w:pStyle w:val="13"/>
        <w:spacing w:line="360" w:lineRule="auto"/>
        <w:rPr>
          <w:rFonts w:hint="eastAsia" w:ascii="宋体" w:hAnsi="宋体" w:cs="宋体"/>
          <w:color w:val="auto"/>
          <w:sz w:val="22"/>
        </w:rPr>
      </w:pPr>
      <w:r>
        <w:rPr>
          <w:rFonts w:hint="eastAsia" w:ascii="宋体" w:hAnsi="宋体" w:cs="宋体"/>
          <w:color w:val="auto"/>
          <w:sz w:val="24"/>
          <w:szCs w:val="24"/>
        </w:rPr>
        <w:t>2.图片描述（如有）：经营场所、主要或关键产品介绍、服务流程等。</w:t>
      </w:r>
    </w:p>
    <w:p>
      <w:pPr>
        <w:rPr>
          <w:rFonts w:hint="eastAsia"/>
          <w:color w:val="auto"/>
          <w:sz w:val="36"/>
          <w:szCs w:val="36"/>
        </w:rPr>
      </w:pPr>
      <w:bookmarkStart w:id="2" w:name="_Toc8985"/>
      <w:r>
        <w:rPr>
          <w:rFonts w:hint="eastAsia"/>
          <w:color w:val="auto"/>
          <w:sz w:val="36"/>
          <w:szCs w:val="36"/>
        </w:rPr>
        <w:br w:type="page"/>
      </w:r>
    </w:p>
    <w:p>
      <w:pPr>
        <w:pStyle w:val="3"/>
        <w:spacing w:before="0" w:after="0"/>
        <w:jc w:val="left"/>
        <w:rPr>
          <w:rFonts w:hint="eastAsia" w:eastAsia="宋体"/>
          <w:color w:val="auto"/>
          <w:sz w:val="36"/>
          <w:szCs w:val="36"/>
          <w:lang w:val="en-US" w:eastAsia="zh-CN"/>
        </w:rPr>
      </w:pPr>
      <w:bookmarkStart w:id="3" w:name="_Toc4493"/>
      <w:r>
        <w:rPr>
          <w:rFonts w:hint="eastAsia"/>
          <w:color w:val="auto"/>
          <w:sz w:val="36"/>
          <w:szCs w:val="36"/>
        </w:rPr>
        <w:t>二、</w:t>
      </w:r>
      <w:bookmarkEnd w:id="2"/>
      <w:r>
        <w:rPr>
          <w:rFonts w:hint="eastAsia"/>
          <w:color w:val="auto"/>
          <w:sz w:val="36"/>
          <w:szCs w:val="36"/>
        </w:rPr>
        <w:t>营业执照、</w:t>
      </w:r>
      <w:r>
        <w:rPr>
          <w:rFonts w:hint="eastAsia"/>
          <w:color w:val="auto"/>
          <w:sz w:val="36"/>
          <w:szCs w:val="36"/>
          <w:lang w:val="en-US" w:eastAsia="zh-CN"/>
        </w:rPr>
        <w:t>企业资信荣誉</w:t>
      </w:r>
      <w:r>
        <w:rPr>
          <w:rFonts w:hint="eastAsia"/>
          <w:color w:val="auto"/>
          <w:sz w:val="36"/>
          <w:szCs w:val="36"/>
        </w:rPr>
        <w:t>证书</w:t>
      </w:r>
      <w:r>
        <w:rPr>
          <w:rFonts w:hint="eastAsia"/>
          <w:color w:val="auto"/>
          <w:sz w:val="36"/>
          <w:szCs w:val="36"/>
          <w:lang w:val="en-US" w:eastAsia="zh-CN"/>
        </w:rPr>
        <w:t>等</w:t>
      </w:r>
      <w:bookmarkEnd w:id="3"/>
    </w:p>
    <w:p>
      <w:pPr>
        <w:pStyle w:val="13"/>
        <w:rPr>
          <w:rFonts w:hint="eastAsia"/>
          <w:color w:val="auto"/>
        </w:rPr>
      </w:pPr>
    </w:p>
    <w:p>
      <w:pPr>
        <w:rPr>
          <w:rFonts w:hint="eastAsia"/>
          <w:color w:val="auto"/>
          <w:sz w:val="36"/>
          <w:szCs w:val="36"/>
        </w:rPr>
      </w:pPr>
      <w:r>
        <w:rPr>
          <w:rFonts w:hint="eastAsia"/>
          <w:color w:val="auto"/>
          <w:sz w:val="36"/>
          <w:szCs w:val="36"/>
        </w:rPr>
        <w:br w:type="page"/>
      </w:r>
    </w:p>
    <w:p>
      <w:pPr>
        <w:pStyle w:val="3"/>
        <w:spacing w:before="0" w:after="0"/>
        <w:jc w:val="left"/>
        <w:rPr>
          <w:rFonts w:hint="eastAsia"/>
          <w:color w:val="auto"/>
          <w:sz w:val="36"/>
          <w:szCs w:val="36"/>
        </w:rPr>
      </w:pPr>
      <w:bookmarkStart w:id="4" w:name="_Toc9955"/>
      <w:r>
        <w:rPr>
          <w:rFonts w:hint="eastAsia"/>
          <w:color w:val="auto"/>
          <w:sz w:val="36"/>
          <w:szCs w:val="36"/>
        </w:rPr>
        <w:t>三、需求调查内容</w:t>
      </w:r>
      <w:bookmarkEnd w:id="4"/>
    </w:p>
    <w:p>
      <w:pPr>
        <w:pStyle w:val="13"/>
        <w:spacing w:line="360" w:lineRule="auto"/>
        <w:ind w:firstLine="520" w:firstLineChars="200"/>
        <w:rPr>
          <w:rFonts w:hint="eastAsia" w:ascii="宋体" w:hAnsi="宋体"/>
          <w:color w:val="auto"/>
          <w:sz w:val="22"/>
        </w:rPr>
      </w:pPr>
      <w:r>
        <w:rPr>
          <w:rFonts w:hint="eastAsia" w:ascii="宋体" w:hAnsi="宋体"/>
          <w:color w:val="auto"/>
          <w:sz w:val="24"/>
          <w:szCs w:val="24"/>
        </w:rPr>
        <w:t>包括但不限于：</w:t>
      </w:r>
    </w:p>
    <w:p>
      <w:pPr>
        <w:pStyle w:val="13"/>
        <w:numPr>
          <w:ilvl w:val="0"/>
          <w:numId w:val="1"/>
        </w:numPr>
        <w:spacing w:line="360" w:lineRule="auto"/>
        <w:ind w:left="0" w:leftChars="0" w:firstLine="520" w:firstLineChars="200"/>
        <w:rPr>
          <w:rFonts w:hint="eastAsia" w:ascii="宋体" w:hAnsi="宋体" w:cs="宋体"/>
          <w:bCs/>
          <w:color w:val="auto"/>
          <w:sz w:val="24"/>
          <w:szCs w:val="24"/>
        </w:rPr>
      </w:pPr>
      <w:r>
        <w:rPr>
          <w:rFonts w:hint="eastAsia" w:ascii="宋体" w:hAnsi="宋体" w:cs="宋体"/>
          <w:bCs/>
          <w:color w:val="auto"/>
          <w:sz w:val="24"/>
          <w:szCs w:val="24"/>
          <w:lang w:val="en-US" w:eastAsia="zh-CN"/>
        </w:rPr>
        <w:t>产品报价（包括但不限于车身价、购置税、车船税、交强险、商业险、</w:t>
      </w:r>
      <w:r>
        <w:rPr>
          <w:rFonts w:ascii="宋体" w:hAnsi="宋体" w:eastAsia="宋体" w:cs="宋体"/>
          <w:color w:val="auto"/>
          <w:sz w:val="24"/>
          <w:szCs w:val="24"/>
        </w:rPr>
        <w:t>改装设备及改装费、运输、安装调试、检测验收、培训、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2年</w:t>
      </w:r>
      <w:r>
        <w:rPr>
          <w:rFonts w:ascii="宋体" w:hAnsi="宋体" w:eastAsia="宋体" w:cs="宋体"/>
          <w:color w:val="auto"/>
          <w:sz w:val="24"/>
          <w:szCs w:val="24"/>
        </w:rPr>
        <w:t>质保期保障的含税费用，以及供应商认为必要的其他货物、材料及配套服务，并包含所有税费以及合同实施过程中应预见和不可预见的一切费用</w:t>
      </w:r>
      <w:r>
        <w:rPr>
          <w:rFonts w:hint="eastAsia" w:ascii="宋体" w:hAnsi="宋体" w:cs="宋体"/>
          <w:bCs/>
          <w:color w:val="auto"/>
          <w:sz w:val="24"/>
          <w:szCs w:val="24"/>
          <w:lang w:val="en-US" w:eastAsia="zh-CN"/>
        </w:rPr>
        <w:t>）</w:t>
      </w:r>
    </w:p>
    <w:p>
      <w:pPr>
        <w:pStyle w:val="13"/>
        <w:numPr>
          <w:ilvl w:val="0"/>
          <w:numId w:val="1"/>
        </w:numPr>
        <w:spacing w:line="360" w:lineRule="auto"/>
        <w:ind w:left="0" w:leftChars="0" w:firstLine="520" w:firstLineChars="200"/>
        <w:rPr>
          <w:rFonts w:hint="eastAsia" w:ascii="宋体" w:hAnsi="宋体" w:cs="宋体"/>
          <w:bCs/>
          <w:color w:val="auto"/>
          <w:sz w:val="24"/>
          <w:szCs w:val="24"/>
        </w:rPr>
      </w:pPr>
      <w:r>
        <w:rPr>
          <w:rFonts w:hint="eastAsia" w:ascii="宋体" w:hAnsi="宋体" w:cs="宋体"/>
          <w:bCs/>
          <w:color w:val="auto"/>
          <w:sz w:val="24"/>
          <w:szCs w:val="24"/>
        </w:rPr>
        <w:t>产品</w:t>
      </w:r>
      <w:r>
        <w:rPr>
          <w:rFonts w:hint="eastAsia" w:ascii="宋体" w:hAnsi="宋体" w:cs="宋体"/>
          <w:bCs/>
          <w:color w:val="auto"/>
          <w:sz w:val="24"/>
          <w:szCs w:val="24"/>
          <w:lang w:val="en-US" w:eastAsia="zh-CN"/>
        </w:rPr>
        <w:t>性能、配置情况（附产品介绍、彩页、说明书、合格书、车辆图片等）</w:t>
      </w:r>
    </w:p>
    <w:p>
      <w:pPr>
        <w:pStyle w:val="13"/>
        <w:numPr>
          <w:ilvl w:val="0"/>
          <w:numId w:val="1"/>
        </w:numPr>
        <w:spacing w:line="360" w:lineRule="auto"/>
        <w:ind w:left="0" w:leftChars="0" w:firstLine="520" w:firstLineChars="200"/>
        <w:rPr>
          <w:rFonts w:hint="eastAsia" w:ascii="宋体" w:hAnsi="宋体" w:cs="宋体"/>
          <w:bCs/>
          <w:color w:val="auto"/>
          <w:sz w:val="24"/>
          <w:szCs w:val="24"/>
        </w:rPr>
      </w:pPr>
      <w:r>
        <w:rPr>
          <w:rFonts w:hint="eastAsia" w:ascii="宋体" w:hAnsi="宋体" w:cs="宋体"/>
          <w:bCs/>
          <w:color w:val="auto"/>
          <w:sz w:val="24"/>
          <w:szCs w:val="24"/>
          <w:lang w:val="en-US" w:eastAsia="zh-CN"/>
        </w:rPr>
        <w:t>售后服务（包括售后服务点、售后服务方案）</w:t>
      </w:r>
      <w:r>
        <w:rPr>
          <w:rFonts w:hint="eastAsia" w:ascii="宋体" w:hAnsi="宋体" w:cs="宋体"/>
          <w:bCs/>
          <w:color w:val="auto"/>
          <w:sz w:val="24"/>
          <w:szCs w:val="24"/>
        </w:rPr>
        <w:t>；</w:t>
      </w:r>
    </w:p>
    <w:p>
      <w:pPr>
        <w:pStyle w:val="13"/>
        <w:numPr>
          <w:ilvl w:val="0"/>
          <w:numId w:val="1"/>
        </w:numPr>
        <w:spacing w:line="360" w:lineRule="auto"/>
        <w:ind w:left="0" w:leftChars="0" w:firstLine="520" w:firstLineChars="200"/>
        <w:rPr>
          <w:rFonts w:hint="eastAsia" w:ascii="宋体" w:hAnsi="宋体" w:cs="宋体"/>
          <w:bCs/>
          <w:color w:val="auto"/>
          <w:sz w:val="24"/>
          <w:szCs w:val="24"/>
        </w:rPr>
      </w:pPr>
      <w:r>
        <w:rPr>
          <w:rFonts w:hint="eastAsia" w:ascii="宋体" w:hAnsi="宋体" w:cs="宋体"/>
          <w:bCs/>
          <w:color w:val="auto"/>
          <w:sz w:val="24"/>
          <w:szCs w:val="24"/>
        </w:rPr>
        <w:t>同类采购项目历</w:t>
      </w:r>
      <w:bookmarkStart w:id="6" w:name="_GoBack"/>
      <w:bookmarkEnd w:id="6"/>
      <w:r>
        <w:rPr>
          <w:rFonts w:hint="eastAsia" w:ascii="宋体" w:hAnsi="宋体" w:cs="宋体"/>
          <w:bCs/>
          <w:color w:val="auto"/>
          <w:sz w:val="24"/>
          <w:szCs w:val="24"/>
        </w:rPr>
        <w:t>史成交信息；</w:t>
      </w:r>
    </w:p>
    <w:p>
      <w:pPr>
        <w:pStyle w:val="13"/>
        <w:numPr>
          <w:ilvl w:val="0"/>
          <w:numId w:val="1"/>
        </w:numPr>
        <w:spacing w:line="360" w:lineRule="auto"/>
        <w:ind w:left="0" w:leftChars="0" w:firstLine="520" w:firstLineChars="200"/>
        <w:rPr>
          <w:rFonts w:hint="eastAsia" w:ascii="宋体" w:hAnsi="宋体" w:cs="宋体"/>
          <w:bCs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bCs/>
          <w:color w:val="auto"/>
          <w:sz w:val="24"/>
          <w:szCs w:val="24"/>
        </w:rPr>
        <w:t>供应商认为需要提供的其他补充资料。</w:t>
      </w: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  <w:r>
        <w:rPr>
          <w:color w:val="auto"/>
        </w:rPr>
        <w:br w:type="page"/>
      </w:r>
    </w:p>
    <w:p>
      <w:pPr>
        <w:tabs>
          <w:tab w:val="left" w:pos="426"/>
        </w:tabs>
        <w:autoSpaceDE w:val="0"/>
        <w:autoSpaceDN w:val="0"/>
        <w:adjustRightInd w:val="0"/>
        <w:spacing w:line="360" w:lineRule="auto"/>
        <w:jc w:val="center"/>
        <w:outlineLvl w:val="2"/>
        <w:rPr>
          <w:rFonts w:ascii="黑体" w:hAnsi="黑体" w:eastAsia="黑体"/>
          <w:color w:val="auto"/>
          <w:sz w:val="32"/>
          <w:szCs w:val="32"/>
        </w:rPr>
      </w:pPr>
      <w:bookmarkStart w:id="5" w:name="_Toc39841424"/>
      <w:r>
        <w:rPr>
          <w:rFonts w:hint="eastAsia" w:ascii="黑体" w:hAnsi="黑体" w:eastAsia="黑体"/>
          <w:color w:val="auto"/>
          <w:sz w:val="32"/>
          <w:szCs w:val="32"/>
        </w:rPr>
        <w:t>报价表</w:t>
      </w:r>
      <w:bookmarkEnd w:id="5"/>
    </w:p>
    <w:p>
      <w:pPr>
        <w:tabs>
          <w:tab w:val="left" w:pos="7740"/>
        </w:tabs>
        <w:adjustRightInd w:val="0"/>
        <w:snapToGrid w:val="0"/>
        <w:spacing w:line="360" w:lineRule="auto"/>
        <w:rPr>
          <w:rFonts w:hint="default" w:ascii="宋体" w:hAnsi="宋体" w:eastAsia="宋体"/>
          <w:b/>
          <w:bCs/>
          <w:color w:val="auto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22"/>
          <w:szCs w:val="22"/>
          <w:lang w:val="en-US" w:eastAsia="zh-CN"/>
        </w:rPr>
        <w:t>注：本报价表按水箱有效容积不小于10m³洒水作业车辆（6辆）进行报价</w:t>
      </w:r>
    </w:p>
    <w:tbl>
      <w:tblPr>
        <w:tblStyle w:val="9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746"/>
        <w:gridCol w:w="883"/>
        <w:gridCol w:w="832"/>
        <w:gridCol w:w="1430"/>
        <w:gridCol w:w="750"/>
        <w:gridCol w:w="695"/>
        <w:gridCol w:w="1009"/>
        <w:gridCol w:w="1132"/>
        <w:gridCol w:w="7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663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序号</w:t>
            </w:r>
          </w:p>
        </w:tc>
        <w:tc>
          <w:tcPr>
            <w:tcW w:w="746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产品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名称</w:t>
            </w:r>
          </w:p>
        </w:tc>
        <w:tc>
          <w:tcPr>
            <w:tcW w:w="883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规格型号</w:t>
            </w:r>
          </w:p>
        </w:tc>
        <w:tc>
          <w:tcPr>
            <w:tcW w:w="832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品牌</w:t>
            </w:r>
          </w:p>
        </w:tc>
        <w:tc>
          <w:tcPr>
            <w:tcW w:w="1430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原厂商及原产地</w:t>
            </w:r>
          </w:p>
        </w:tc>
        <w:tc>
          <w:tcPr>
            <w:tcW w:w="750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单位</w:t>
            </w:r>
          </w:p>
        </w:tc>
        <w:tc>
          <w:tcPr>
            <w:tcW w:w="695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数量</w:t>
            </w:r>
          </w:p>
        </w:tc>
        <w:tc>
          <w:tcPr>
            <w:tcW w:w="1009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单价（元）</w:t>
            </w:r>
          </w:p>
        </w:tc>
        <w:tc>
          <w:tcPr>
            <w:tcW w:w="1132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合计（元）</w:t>
            </w:r>
          </w:p>
        </w:tc>
        <w:tc>
          <w:tcPr>
            <w:tcW w:w="736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876" w:type="dxa"/>
            <w:gridSpan w:val="10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货物类费用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</w:t>
            </w:r>
          </w:p>
        </w:tc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32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95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2</w:t>
            </w:r>
          </w:p>
        </w:tc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32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95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</w:t>
            </w:r>
          </w:p>
        </w:tc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32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95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……</w:t>
            </w:r>
          </w:p>
        </w:tc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32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95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876" w:type="dxa"/>
            <w:gridSpan w:val="10"/>
            <w:noWrap w:val="0"/>
            <w:vAlign w:val="center"/>
          </w:tcPr>
          <w:p>
            <w:pPr>
              <w:jc w:val="center"/>
              <w:rPr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其他费用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序号</w:t>
            </w:r>
          </w:p>
        </w:tc>
        <w:tc>
          <w:tcPr>
            <w:tcW w:w="246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分项名称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具体内容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单位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数量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单价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ind w:left="-92" w:leftChars="-44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合计（元）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说明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</w:t>
            </w:r>
          </w:p>
        </w:tc>
        <w:tc>
          <w:tcPr>
            <w:tcW w:w="2461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95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2</w:t>
            </w:r>
          </w:p>
        </w:tc>
        <w:tc>
          <w:tcPr>
            <w:tcW w:w="2461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95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……</w:t>
            </w:r>
          </w:p>
        </w:tc>
        <w:tc>
          <w:tcPr>
            <w:tcW w:w="2461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95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总计</w:t>
            </w:r>
          </w:p>
        </w:tc>
        <w:tc>
          <w:tcPr>
            <w:tcW w:w="8213" w:type="dxa"/>
            <w:gridSpan w:val="9"/>
            <w:noWrap w:val="0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￥：</w:t>
            </w:r>
            <w:r>
              <w:rPr>
                <w:rFonts w:hint="eastAsia"/>
                <w:color w:val="auto"/>
                <w:u w:val="single"/>
              </w:rPr>
              <w:t xml:space="preserve">                    </w:t>
            </w:r>
            <w:r>
              <w:rPr>
                <w:rFonts w:hint="eastAsia"/>
                <w:color w:val="auto"/>
              </w:rPr>
              <w:t>大写：</w:t>
            </w:r>
            <w:r>
              <w:rPr>
                <w:rFonts w:hint="eastAsia"/>
                <w:color w:val="auto"/>
                <w:u w:val="single"/>
              </w:rPr>
              <w:t xml:space="preserve">              </w:t>
            </w:r>
          </w:p>
        </w:tc>
      </w:tr>
    </w:tbl>
    <w:p>
      <w:pPr>
        <w:widowControl/>
        <w:wordWrap w:val="0"/>
        <w:spacing w:line="360" w:lineRule="auto"/>
        <w:jc w:val="left"/>
        <w:rPr>
          <w:rFonts w:ascii="ˎ̥" w:hAnsi="ˎ̥" w:cs="宋体"/>
          <w:color w:val="auto"/>
          <w:kern w:val="0"/>
          <w:szCs w:val="21"/>
        </w:rPr>
      </w:pPr>
    </w:p>
    <w:p>
      <w:pPr>
        <w:spacing w:line="500" w:lineRule="exact"/>
        <w:rPr>
          <w:rFonts w:ascii="宋体" w:hAnsi="宋体"/>
          <w:color w:val="auto"/>
          <w:szCs w:val="21"/>
          <w:u w:val="single"/>
        </w:rPr>
      </w:pPr>
      <w:r>
        <w:rPr>
          <w:rFonts w:hint="eastAsia"/>
          <w:color w:val="auto"/>
          <w:spacing w:val="4"/>
          <w:szCs w:val="21"/>
          <w:lang w:val="en-US" w:eastAsia="zh-CN"/>
        </w:rPr>
        <w:t>供应商</w:t>
      </w:r>
      <w:r>
        <w:rPr>
          <w:rFonts w:hint="eastAsia"/>
          <w:color w:val="auto"/>
          <w:spacing w:val="4"/>
          <w:szCs w:val="21"/>
        </w:rPr>
        <w:t>名称（</w:t>
      </w:r>
      <w:r>
        <w:rPr>
          <w:rFonts w:hint="eastAsia" w:ascii="宋体" w:hAnsi="宋体"/>
          <w:color w:val="auto"/>
          <w:szCs w:val="21"/>
        </w:rPr>
        <w:t>单位盖</w:t>
      </w:r>
      <w:r>
        <w:rPr>
          <w:rFonts w:hint="eastAsia"/>
          <w:color w:val="auto"/>
          <w:spacing w:val="4"/>
          <w:szCs w:val="21"/>
        </w:rPr>
        <w:t>公章）：</w:t>
      </w:r>
    </w:p>
    <w:p>
      <w:pPr>
        <w:spacing w:line="520" w:lineRule="exact"/>
        <w:rPr>
          <w:color w:val="auto"/>
          <w:spacing w:val="4"/>
          <w:szCs w:val="21"/>
        </w:rPr>
      </w:pPr>
      <w:r>
        <w:rPr>
          <w:rFonts w:hint="eastAsia"/>
          <w:color w:val="auto"/>
          <w:spacing w:val="4"/>
          <w:szCs w:val="21"/>
        </w:rPr>
        <w:t>日期：</w:t>
      </w:r>
    </w:p>
    <w:p>
      <w:pPr>
        <w:tabs>
          <w:tab w:val="left" w:pos="567"/>
        </w:tabs>
        <w:snapToGrid w:val="0"/>
        <w:spacing w:line="360" w:lineRule="auto"/>
        <w:rPr>
          <w:rFonts w:ascii="宋体" w:hAnsi="宋体"/>
          <w:color w:val="auto"/>
          <w:szCs w:val="21"/>
        </w:rPr>
      </w:pPr>
    </w:p>
    <w:p>
      <w:pPr>
        <w:tabs>
          <w:tab w:val="left" w:pos="567"/>
        </w:tabs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说明：</w:t>
      </w:r>
    </w:p>
    <w:p>
      <w:pPr>
        <w:pStyle w:val="14"/>
        <w:numPr>
          <w:ilvl w:val="0"/>
          <w:numId w:val="2"/>
        </w:numPr>
        <w:tabs>
          <w:tab w:val="left" w:pos="567"/>
        </w:tabs>
        <w:snapToGrid w:val="0"/>
        <w:spacing w:line="360" w:lineRule="auto"/>
        <w:ind w:firstLineChars="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对于有配件、耗材、选件和特殊工具的货物，还应填报投标货物配件、耗材、选件表和备件及特殊工具清单，注明品牌、型号、产地、功能、单价等内容。</w:t>
      </w:r>
    </w:p>
    <w:p>
      <w:pPr>
        <w:rPr>
          <w:color w:val="auto"/>
        </w:rPr>
      </w:pPr>
    </w:p>
    <w:p>
      <w:pPr>
        <w:pStyle w:val="2"/>
        <w:rPr>
          <w:color w:val="auto"/>
        </w:rPr>
      </w:pPr>
    </w:p>
    <w:p>
      <w:pPr>
        <w:pStyle w:val="2"/>
        <w:rPr>
          <w:color w:val="auto"/>
        </w:rPr>
      </w:pPr>
    </w:p>
    <w:p>
      <w:pPr>
        <w:pStyle w:val="2"/>
        <w:rPr>
          <w:color w:val="auto"/>
        </w:rPr>
      </w:pPr>
    </w:p>
    <w:p>
      <w:pPr>
        <w:pStyle w:val="2"/>
        <w:rPr>
          <w:color w:val="auto"/>
        </w:rPr>
      </w:pPr>
    </w:p>
    <w:p>
      <w:pPr>
        <w:rPr>
          <w:color w:val="auto"/>
        </w:rPr>
      </w:pPr>
      <w:r>
        <w:rPr>
          <w:color w:val="auto"/>
        </w:rPr>
        <w:br w:type="page"/>
      </w:r>
    </w:p>
    <w:p>
      <w:pPr>
        <w:pStyle w:val="13"/>
        <w:numPr>
          <w:ilvl w:val="0"/>
          <w:numId w:val="3"/>
        </w:numPr>
        <w:spacing w:line="360" w:lineRule="auto"/>
        <w:ind w:left="420" w:leftChars="0" w:hanging="420" w:firstLineChars="0"/>
        <w:rPr>
          <w:rFonts w:hint="eastAsia" w:ascii="宋体" w:hAnsi="宋体" w:cs="宋体"/>
          <w:b/>
          <w:bCs w:val="0"/>
          <w:color w:val="auto"/>
          <w:sz w:val="28"/>
          <w:szCs w:val="28"/>
        </w:rPr>
      </w:pPr>
      <w:r>
        <w:rPr>
          <w:rFonts w:hint="eastAsia" w:ascii="宋体" w:hAnsi="宋体" w:cs="宋体"/>
          <w:b/>
          <w:bCs w:val="0"/>
          <w:color w:val="auto"/>
          <w:sz w:val="28"/>
          <w:szCs w:val="28"/>
        </w:rPr>
        <w:t>产品</w:t>
      </w:r>
      <w:r>
        <w:rPr>
          <w:rFonts w:hint="eastAsia" w:ascii="宋体" w:hAnsi="宋体" w:cs="宋体"/>
          <w:b/>
          <w:bCs w:val="0"/>
          <w:color w:val="auto"/>
          <w:sz w:val="28"/>
          <w:szCs w:val="28"/>
          <w:lang w:val="en-US" w:eastAsia="zh-CN"/>
        </w:rPr>
        <w:t>性能、配置情况（附产品介绍、彩页、说明书、合格书、车辆图片等）</w:t>
      </w:r>
    </w:p>
    <w:p>
      <w:pPr>
        <w:pStyle w:val="13"/>
        <w:widowControl w:val="0"/>
        <w:numPr>
          <w:ilvl w:val="0"/>
          <w:numId w:val="0"/>
        </w:numPr>
        <w:spacing w:before="25" w:after="25" w:line="360" w:lineRule="auto"/>
        <w:jc w:val="left"/>
        <w:rPr>
          <w:rFonts w:hint="eastAsia" w:ascii="宋体" w:hAnsi="宋体" w:cs="宋体"/>
          <w:b/>
          <w:bCs w:val="0"/>
          <w:color w:val="auto"/>
          <w:sz w:val="28"/>
          <w:szCs w:val="28"/>
        </w:rPr>
      </w:pPr>
    </w:p>
    <w:p>
      <w:pPr>
        <w:pStyle w:val="13"/>
        <w:numPr>
          <w:ilvl w:val="0"/>
          <w:numId w:val="3"/>
        </w:numPr>
        <w:spacing w:line="360" w:lineRule="auto"/>
        <w:ind w:left="420" w:leftChars="0" w:hanging="420" w:firstLineChars="0"/>
        <w:rPr>
          <w:rFonts w:hint="eastAsia" w:ascii="宋体" w:hAnsi="宋体" w:cs="宋体"/>
          <w:b/>
          <w:bCs w:val="0"/>
          <w:color w:val="auto"/>
          <w:sz w:val="28"/>
          <w:szCs w:val="28"/>
        </w:rPr>
      </w:pPr>
      <w:r>
        <w:rPr>
          <w:rFonts w:hint="eastAsia" w:ascii="宋体" w:hAnsi="宋体" w:cs="宋体"/>
          <w:b/>
          <w:bCs w:val="0"/>
          <w:color w:val="auto"/>
          <w:sz w:val="28"/>
          <w:szCs w:val="28"/>
          <w:lang w:val="en-US" w:eastAsia="zh-CN"/>
        </w:rPr>
        <w:t>售后服务（包括售后服务点、售后服务方案，质保期2年）</w:t>
      </w:r>
      <w:r>
        <w:rPr>
          <w:rFonts w:hint="eastAsia" w:ascii="宋体" w:hAnsi="宋体" w:cs="宋体"/>
          <w:b/>
          <w:bCs w:val="0"/>
          <w:color w:val="auto"/>
          <w:sz w:val="28"/>
          <w:szCs w:val="28"/>
        </w:rPr>
        <w:t>；</w:t>
      </w:r>
    </w:p>
    <w:p>
      <w:pPr>
        <w:pStyle w:val="13"/>
        <w:widowControl w:val="0"/>
        <w:numPr>
          <w:ilvl w:val="0"/>
          <w:numId w:val="0"/>
        </w:numPr>
        <w:spacing w:before="25" w:after="25" w:line="360" w:lineRule="auto"/>
        <w:jc w:val="left"/>
        <w:rPr>
          <w:rFonts w:hint="eastAsia" w:ascii="宋体" w:hAnsi="宋体" w:cs="宋体"/>
          <w:b/>
          <w:bCs w:val="0"/>
          <w:color w:val="auto"/>
          <w:sz w:val="28"/>
          <w:szCs w:val="28"/>
        </w:rPr>
      </w:pPr>
    </w:p>
    <w:p>
      <w:pPr>
        <w:pStyle w:val="13"/>
        <w:numPr>
          <w:ilvl w:val="0"/>
          <w:numId w:val="3"/>
        </w:numPr>
        <w:spacing w:line="360" w:lineRule="auto"/>
        <w:ind w:left="420" w:leftChars="0" w:hanging="420" w:firstLineChars="0"/>
        <w:rPr>
          <w:rFonts w:hint="eastAsia" w:ascii="宋体" w:hAnsi="宋体" w:cs="宋体"/>
          <w:b/>
          <w:bCs w:val="0"/>
          <w:color w:val="auto"/>
          <w:sz w:val="28"/>
          <w:szCs w:val="28"/>
        </w:rPr>
      </w:pPr>
      <w:r>
        <w:rPr>
          <w:rFonts w:hint="eastAsia" w:ascii="宋体" w:hAnsi="宋体" w:cs="宋体"/>
          <w:b/>
          <w:bCs w:val="0"/>
          <w:color w:val="auto"/>
          <w:sz w:val="28"/>
          <w:szCs w:val="28"/>
        </w:rPr>
        <w:t>同类采购项目历史成交信息；</w:t>
      </w:r>
    </w:p>
    <w:p>
      <w:pPr>
        <w:pStyle w:val="13"/>
        <w:widowControl w:val="0"/>
        <w:numPr>
          <w:ilvl w:val="0"/>
          <w:numId w:val="0"/>
        </w:numPr>
        <w:spacing w:before="25" w:after="25" w:line="360" w:lineRule="auto"/>
        <w:jc w:val="left"/>
        <w:rPr>
          <w:rFonts w:hint="eastAsia" w:ascii="宋体" w:hAnsi="宋体" w:cs="宋体"/>
          <w:b/>
          <w:bCs w:val="0"/>
          <w:color w:val="auto"/>
          <w:sz w:val="28"/>
          <w:szCs w:val="28"/>
        </w:rPr>
      </w:pPr>
    </w:p>
    <w:p>
      <w:pPr>
        <w:pStyle w:val="13"/>
        <w:numPr>
          <w:ilvl w:val="0"/>
          <w:numId w:val="3"/>
        </w:numPr>
        <w:spacing w:line="360" w:lineRule="auto"/>
        <w:ind w:left="420" w:leftChars="0" w:hanging="420" w:firstLineChars="0"/>
        <w:rPr>
          <w:rFonts w:hint="eastAsia" w:ascii="宋体" w:hAnsi="宋体" w:cs="宋体"/>
          <w:b/>
          <w:bCs w:val="0"/>
          <w:color w:val="auto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 w:val="0"/>
          <w:color w:val="auto"/>
          <w:sz w:val="28"/>
          <w:szCs w:val="28"/>
        </w:rPr>
        <w:t>供应商认为需要提供的其他补充资料</w:t>
      </w:r>
    </w:p>
    <w:p>
      <w:pPr>
        <w:pStyle w:val="2"/>
        <w:rPr>
          <w:color w:val="auto"/>
        </w:rPr>
      </w:pPr>
    </w:p>
    <w:sectPr>
      <w:pgSz w:w="11906" w:h="16838"/>
      <w:pgMar w:top="1417" w:right="1418" w:bottom="1418" w:left="1418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C4B206"/>
    <w:multiLevelType w:val="singleLevel"/>
    <w:tmpl w:val="F6C4B20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color w:val="auto"/>
      </w:rPr>
    </w:lvl>
  </w:abstractNum>
  <w:abstractNum w:abstractNumId="1">
    <w:nsid w:val="08B375D3"/>
    <w:multiLevelType w:val="multilevel"/>
    <w:tmpl w:val="08B375D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02B4C81"/>
    <w:multiLevelType w:val="singleLevel"/>
    <w:tmpl w:val="402B4C81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FB6B99"/>
    <w:rsid w:val="08D85CA6"/>
    <w:rsid w:val="0D4E3FAF"/>
    <w:rsid w:val="10132336"/>
    <w:rsid w:val="11A412B0"/>
    <w:rsid w:val="133C5BE7"/>
    <w:rsid w:val="1356560D"/>
    <w:rsid w:val="13967C44"/>
    <w:rsid w:val="17067227"/>
    <w:rsid w:val="17407E62"/>
    <w:rsid w:val="185D40D7"/>
    <w:rsid w:val="1A9A0701"/>
    <w:rsid w:val="1CC950A2"/>
    <w:rsid w:val="20876B18"/>
    <w:rsid w:val="22F57814"/>
    <w:rsid w:val="23D62BD8"/>
    <w:rsid w:val="2460183D"/>
    <w:rsid w:val="25E305D9"/>
    <w:rsid w:val="2A6A0413"/>
    <w:rsid w:val="2BF6277A"/>
    <w:rsid w:val="2DD4637D"/>
    <w:rsid w:val="3227380E"/>
    <w:rsid w:val="34594B05"/>
    <w:rsid w:val="35891A89"/>
    <w:rsid w:val="373064B7"/>
    <w:rsid w:val="37985A17"/>
    <w:rsid w:val="37E61BA3"/>
    <w:rsid w:val="38D67CAD"/>
    <w:rsid w:val="3C223B38"/>
    <w:rsid w:val="40C160DA"/>
    <w:rsid w:val="41875415"/>
    <w:rsid w:val="423A62C2"/>
    <w:rsid w:val="449A0F4E"/>
    <w:rsid w:val="44BC2C73"/>
    <w:rsid w:val="4ACD23A2"/>
    <w:rsid w:val="5002340A"/>
    <w:rsid w:val="50E34F72"/>
    <w:rsid w:val="525F0D4F"/>
    <w:rsid w:val="56721BF4"/>
    <w:rsid w:val="590D564F"/>
    <w:rsid w:val="5A8F1301"/>
    <w:rsid w:val="5B8322E4"/>
    <w:rsid w:val="5BB206BA"/>
    <w:rsid w:val="5DFA32E2"/>
    <w:rsid w:val="60E40F91"/>
    <w:rsid w:val="611B6B1B"/>
    <w:rsid w:val="64DC123B"/>
    <w:rsid w:val="64FB6B99"/>
    <w:rsid w:val="6A67025D"/>
    <w:rsid w:val="6C2803B1"/>
    <w:rsid w:val="6CD27F43"/>
    <w:rsid w:val="76C25CE8"/>
    <w:rsid w:val="777529C8"/>
    <w:rsid w:val="7B401C3B"/>
    <w:rsid w:val="7F4B0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1"/>
    <w:qFormat/>
    <w:uiPriority w:val="0"/>
    <w:pPr>
      <w:keepNext/>
      <w:keepLines/>
      <w:spacing w:before="100" w:beforeLines="100" w:after="100" w:afterLines="100" w:line="360" w:lineRule="auto"/>
      <w:jc w:val="center"/>
      <w:outlineLvl w:val="0"/>
    </w:pPr>
    <w:rPr>
      <w:rFonts w:ascii="Calibri" w:hAnsi="Calibri" w:eastAsia="宋体"/>
      <w:b/>
      <w:kern w:val="44"/>
      <w:sz w:val="28"/>
      <w:szCs w:val="20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 Text1"/>
    <w:basedOn w:val="1"/>
    <w:qFormat/>
    <w:uiPriority w:val="0"/>
    <w:rPr>
      <w:rFonts w:ascii="Courier New" w:hAnsi="Courier New"/>
      <w:szCs w:val="20"/>
    </w:rPr>
  </w:style>
  <w:style w:type="paragraph" w:styleId="4">
    <w:name w:val="Plain Text"/>
    <w:basedOn w:val="1"/>
    <w:next w:val="1"/>
    <w:qFormat/>
    <w:uiPriority w:val="99"/>
    <w:pPr>
      <w:autoSpaceDE w:val="0"/>
      <w:autoSpaceDN w:val="0"/>
      <w:adjustRightInd w:val="0"/>
      <w:jc w:val="left"/>
    </w:pPr>
    <w:rPr>
      <w:rFonts w:ascii="宋体" w:hAnsi="Courier New" w:eastAsia="宋体" w:cs="Times New Roma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oc 1"/>
    <w:basedOn w:val="1"/>
    <w:next w:val="1"/>
    <w:qFormat/>
    <w:uiPriority w:val="0"/>
  </w:style>
  <w:style w:type="paragraph" w:styleId="8">
    <w:name w:val="toc 2"/>
    <w:basedOn w:val="1"/>
    <w:next w:val="1"/>
    <w:qFormat/>
    <w:uiPriority w:val="39"/>
    <w:pPr>
      <w:ind w:left="420" w:leftChars="200"/>
    </w:pPr>
  </w:style>
  <w:style w:type="character" w:customStyle="1" w:styleId="11">
    <w:name w:val="标题 1 Char"/>
    <w:link w:val="3"/>
    <w:qFormat/>
    <w:uiPriority w:val="0"/>
    <w:rPr>
      <w:rFonts w:eastAsia="宋体"/>
      <w:b/>
      <w:kern w:val="44"/>
      <w:sz w:val="28"/>
    </w:rPr>
  </w:style>
  <w:style w:type="paragraph" w:customStyle="1" w:styleId="12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3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2022-03-04T09:22:00Z</dcterms:created>
  <dc:creator> Kathy</dc:creator>
  <cp:lastModifiedBy>路</cp:lastModifiedBy>
  <dcterms:modified xsi:type="dcterms:W3CDTF">2022-03-24T12:13:56Z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C0D9A0D4BF40488BB292859B253D653D</vt:lpwstr>
  </property>
</Properties>
</file>